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B31" w:rsidRPr="00514B57" w:rsidRDefault="0062134E" w:rsidP="00514B57">
      <w:pPr>
        <w:spacing w:before="120" w:after="120" w:line="360" w:lineRule="auto"/>
        <w:jc w:val="center"/>
        <w:rPr>
          <w:rFonts w:cs="Aharoni"/>
          <w:b/>
          <w:sz w:val="28"/>
          <w:szCs w:val="28"/>
        </w:rPr>
      </w:pPr>
      <w:r w:rsidRPr="00514B57">
        <w:rPr>
          <w:rFonts w:cs="Aharoni"/>
          <w:b/>
          <w:sz w:val="28"/>
          <w:szCs w:val="28"/>
        </w:rPr>
        <w:t>ОСНОВНЫЕ ФОНДЫ АВТОТРАНСПОРТНЫХ ПРЕДПРИЯТИЙ</w:t>
      </w:r>
    </w:p>
    <w:p w:rsidR="007B7525" w:rsidRPr="00514B57" w:rsidRDefault="007B7525" w:rsidP="00514B57">
      <w:pPr>
        <w:spacing w:before="120" w:after="120" w:line="360" w:lineRule="auto"/>
        <w:rPr>
          <w:sz w:val="28"/>
          <w:szCs w:val="28"/>
        </w:rPr>
      </w:pPr>
    </w:p>
    <w:p w:rsidR="00335B31" w:rsidRPr="00514B57" w:rsidRDefault="00335B31" w:rsidP="00514B57">
      <w:pPr>
        <w:spacing w:before="120" w:after="120" w:line="360" w:lineRule="auto"/>
        <w:ind w:firstLine="708"/>
        <w:jc w:val="both"/>
        <w:rPr>
          <w:sz w:val="28"/>
          <w:szCs w:val="28"/>
        </w:rPr>
      </w:pPr>
      <w:r w:rsidRPr="00514B57">
        <w:rPr>
          <w:b/>
          <w:i/>
          <w:iCs/>
          <w:sz w:val="28"/>
          <w:szCs w:val="28"/>
        </w:rPr>
        <w:t>Имущество предприятия</w:t>
      </w:r>
      <w:r w:rsidRPr="00514B57">
        <w:rPr>
          <w:i/>
          <w:iCs/>
          <w:sz w:val="28"/>
          <w:szCs w:val="28"/>
        </w:rPr>
        <w:t xml:space="preserve"> </w:t>
      </w:r>
      <w:r w:rsidRPr="00514B57">
        <w:rPr>
          <w:sz w:val="28"/>
          <w:szCs w:val="28"/>
        </w:rPr>
        <w:t>— материальные и нематериальные эле</w:t>
      </w:r>
      <w:r w:rsidRPr="00514B57">
        <w:rPr>
          <w:sz w:val="28"/>
          <w:szCs w:val="28"/>
        </w:rPr>
        <w:softHyphen/>
        <w:t>менты, используемые предприятием в производственной деятель</w:t>
      </w:r>
      <w:r w:rsidRPr="00514B57">
        <w:rPr>
          <w:sz w:val="28"/>
          <w:szCs w:val="28"/>
        </w:rPr>
        <w:softHyphen/>
        <w:t>ности.</w:t>
      </w:r>
    </w:p>
    <w:p w:rsidR="00335B31" w:rsidRPr="00514B57" w:rsidRDefault="00335B31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sz w:val="28"/>
          <w:szCs w:val="28"/>
        </w:rPr>
      </w:pPr>
      <w:r w:rsidRPr="00514B57">
        <w:rPr>
          <w:sz w:val="28"/>
          <w:szCs w:val="28"/>
        </w:rPr>
        <w:t>В составе имущества выделяют материально-вещественные и нематериальные элементы.</w:t>
      </w:r>
      <w:r w:rsidRPr="00514B57">
        <w:rPr>
          <w:rFonts w:ascii="Arial" w:cs="Arial"/>
          <w:sz w:val="28"/>
          <w:szCs w:val="28"/>
        </w:rPr>
        <w:t xml:space="preserve">                                                     </w:t>
      </w:r>
    </w:p>
    <w:p w:rsidR="00335B31" w:rsidRPr="00514B57" w:rsidRDefault="00335B31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sz w:val="28"/>
          <w:szCs w:val="28"/>
        </w:rPr>
      </w:pPr>
      <w:r w:rsidRPr="00514B57">
        <w:rPr>
          <w:sz w:val="28"/>
          <w:szCs w:val="28"/>
        </w:rPr>
        <w:t>К числу материально-вещественных элементов относятся</w:t>
      </w:r>
      <w:r w:rsidR="0065425F" w:rsidRPr="00514B57">
        <w:rPr>
          <w:sz w:val="28"/>
          <w:szCs w:val="28"/>
        </w:rPr>
        <w:t>:</w:t>
      </w:r>
      <w:r w:rsidRPr="00514B57">
        <w:rPr>
          <w:sz w:val="28"/>
          <w:szCs w:val="28"/>
        </w:rPr>
        <w:t xml:space="preserve"> земельные участки, здания, сооружения, машины, оборудование, сырье, пол</w:t>
      </w:r>
      <w:bookmarkStart w:id="0" w:name="_GoBack"/>
      <w:bookmarkEnd w:id="0"/>
      <w:r w:rsidRPr="00514B57">
        <w:rPr>
          <w:sz w:val="28"/>
          <w:szCs w:val="28"/>
        </w:rPr>
        <w:t>уфабрикаты, готовые изделия, денежные средства.</w:t>
      </w:r>
      <w:r w:rsidRPr="00514B57">
        <w:rPr>
          <w:rFonts w:ascii="Arial" w:cs="Arial"/>
          <w:sz w:val="28"/>
          <w:szCs w:val="28"/>
        </w:rPr>
        <w:t xml:space="preserve">                      </w:t>
      </w:r>
    </w:p>
    <w:p w:rsidR="00335B31" w:rsidRPr="00514B57" w:rsidRDefault="00335B31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sz w:val="28"/>
          <w:szCs w:val="28"/>
        </w:rPr>
      </w:pPr>
      <w:r w:rsidRPr="00514B57">
        <w:rPr>
          <w:sz w:val="28"/>
          <w:szCs w:val="28"/>
        </w:rPr>
        <w:t>Нематериальные элементы создаются в процессе жизнедеятель</w:t>
      </w:r>
      <w:r w:rsidRPr="00514B57">
        <w:rPr>
          <w:sz w:val="28"/>
          <w:szCs w:val="28"/>
        </w:rPr>
        <w:softHyphen/>
        <w:t>ности предприятия. К ним относятся репутация фирмы и круг п</w:t>
      </w:r>
      <w:r w:rsidRPr="00514B57">
        <w:rPr>
          <w:sz w:val="28"/>
          <w:szCs w:val="28"/>
          <w:lang w:val="en-US"/>
        </w:rPr>
        <w:t>o</w:t>
      </w:r>
      <w:r w:rsidRPr="00514B57">
        <w:rPr>
          <w:sz w:val="28"/>
          <w:szCs w:val="28"/>
        </w:rPr>
        <w:t>стоянных клиентов, название фирмы и используемые товарные знаки, навыки руководства, квалификация персонала, запатентованные способы производства, ноу-хау, авторские права, которые могут быть проданы или переданы.</w:t>
      </w:r>
    </w:p>
    <w:p w:rsidR="007C58BA" w:rsidRPr="00514B57" w:rsidRDefault="007C58BA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sz w:val="28"/>
          <w:szCs w:val="28"/>
        </w:rPr>
      </w:pPr>
      <w:r w:rsidRPr="00514B57">
        <w:rPr>
          <w:sz w:val="28"/>
          <w:szCs w:val="28"/>
        </w:rPr>
        <w:t xml:space="preserve">      </w:t>
      </w:r>
      <w:r w:rsidRPr="00514B57">
        <w:rPr>
          <w:sz w:val="28"/>
          <w:szCs w:val="28"/>
        </w:rPr>
        <w:tab/>
        <w:t>В экономике имущество п</w:t>
      </w:r>
      <w:r w:rsidRPr="00514B57">
        <w:rPr>
          <w:b/>
          <w:sz w:val="28"/>
          <w:szCs w:val="28"/>
        </w:rPr>
        <w:t>ре</w:t>
      </w:r>
      <w:r w:rsidRPr="00514B57">
        <w:rPr>
          <w:sz w:val="28"/>
          <w:szCs w:val="28"/>
        </w:rPr>
        <w:t xml:space="preserve">дприятия рассматривается как «хозяйственный» экономический ресурс, использование которого обеспечивает успешную деятельность предприятия. </w:t>
      </w:r>
    </w:p>
    <w:p w:rsidR="007C58BA" w:rsidRPr="00514B57" w:rsidRDefault="007C58BA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514B57">
        <w:rPr>
          <w:bCs/>
          <w:color w:val="000000"/>
          <w:sz w:val="28"/>
          <w:szCs w:val="28"/>
        </w:rPr>
        <w:t xml:space="preserve">        </w:t>
      </w:r>
      <w:r w:rsidRPr="00514B57">
        <w:rPr>
          <w:b/>
          <w:bCs/>
          <w:color w:val="000000"/>
          <w:sz w:val="28"/>
          <w:szCs w:val="28"/>
        </w:rPr>
        <w:t>Основные производственные фонды</w:t>
      </w:r>
      <w:r w:rsidRPr="00514B57">
        <w:rPr>
          <w:bCs/>
          <w:color w:val="000000"/>
          <w:sz w:val="28"/>
          <w:szCs w:val="28"/>
        </w:rPr>
        <w:t xml:space="preserve"> — это средства труда (автомобили, оборудование, здания, сооруже</w:t>
      </w:r>
      <w:r w:rsidRPr="00514B57">
        <w:rPr>
          <w:bCs/>
          <w:color w:val="000000"/>
          <w:sz w:val="28"/>
          <w:szCs w:val="28"/>
        </w:rPr>
        <w:softHyphen/>
        <w:t>ния и п</w:t>
      </w:r>
      <w:r w:rsidRPr="00514B57">
        <w:rPr>
          <w:bCs/>
          <w:color w:val="000000"/>
          <w:sz w:val="28"/>
          <w:szCs w:val="28"/>
          <w:lang w:val="en-US"/>
        </w:rPr>
        <w:t>p</w:t>
      </w:r>
      <w:r w:rsidRPr="00514B57">
        <w:rPr>
          <w:bCs/>
          <w:color w:val="000000"/>
          <w:sz w:val="28"/>
          <w:szCs w:val="28"/>
        </w:rPr>
        <w:t>.), которые участвуют в ряде производственных цик</w:t>
      </w:r>
      <w:r w:rsidRPr="00514B57">
        <w:rPr>
          <w:bCs/>
          <w:color w:val="000000"/>
          <w:sz w:val="28"/>
          <w:szCs w:val="28"/>
        </w:rPr>
        <w:softHyphen/>
        <w:t>лов, обслуживают производство в течение длительного вре</w:t>
      </w:r>
      <w:r w:rsidRPr="00514B57">
        <w:rPr>
          <w:bCs/>
          <w:color w:val="000000"/>
          <w:sz w:val="28"/>
          <w:szCs w:val="28"/>
        </w:rPr>
        <w:softHyphen/>
        <w:t>мени и переносят свою стоимость на готовый продукт посте</w:t>
      </w:r>
      <w:r w:rsidRPr="00514B57">
        <w:rPr>
          <w:bCs/>
          <w:color w:val="000000"/>
          <w:sz w:val="28"/>
          <w:szCs w:val="28"/>
        </w:rPr>
        <w:softHyphen/>
        <w:t>пенно, частями по мере снашивания (</w:t>
      </w:r>
      <w:r w:rsidRPr="00514B57">
        <w:rPr>
          <w:b/>
          <w:bCs/>
          <w:i/>
          <w:color w:val="000000"/>
          <w:sz w:val="28"/>
          <w:szCs w:val="28"/>
        </w:rPr>
        <w:t>в форме амортизацион</w:t>
      </w:r>
      <w:r w:rsidRPr="00514B57">
        <w:rPr>
          <w:b/>
          <w:bCs/>
          <w:i/>
          <w:color w:val="000000"/>
          <w:sz w:val="28"/>
          <w:szCs w:val="28"/>
        </w:rPr>
        <w:softHyphen/>
        <w:t>ных отчислений</w:t>
      </w:r>
      <w:r w:rsidRPr="00514B57">
        <w:rPr>
          <w:bCs/>
          <w:color w:val="000000"/>
          <w:sz w:val="28"/>
          <w:szCs w:val="28"/>
        </w:rPr>
        <w:t>), сохраняя при этом свою натурально-ве</w:t>
      </w:r>
      <w:r w:rsidRPr="00514B57">
        <w:rPr>
          <w:bCs/>
          <w:color w:val="000000"/>
          <w:sz w:val="28"/>
          <w:szCs w:val="28"/>
        </w:rPr>
        <w:softHyphen/>
        <w:t>щественную форму до конца срока службы.</w:t>
      </w:r>
    </w:p>
    <w:p w:rsidR="007C58BA" w:rsidRPr="00514B57" w:rsidRDefault="007C58BA" w:rsidP="00514B57">
      <w:pPr>
        <w:spacing w:before="120" w:after="120" w:line="360" w:lineRule="auto"/>
        <w:ind w:firstLine="708"/>
        <w:jc w:val="both"/>
        <w:rPr>
          <w:sz w:val="28"/>
          <w:szCs w:val="28"/>
        </w:rPr>
      </w:pPr>
      <w:r w:rsidRPr="00514B57">
        <w:rPr>
          <w:sz w:val="28"/>
          <w:szCs w:val="28"/>
        </w:rPr>
        <w:t>По назначению основные фонды подразделяются на:</w:t>
      </w:r>
    </w:p>
    <w:p w:rsidR="007C58BA" w:rsidRPr="00514B57" w:rsidRDefault="007C58BA" w:rsidP="00514B57">
      <w:pPr>
        <w:pStyle w:val="a9"/>
        <w:numPr>
          <w:ilvl w:val="0"/>
          <w:numId w:val="1"/>
        </w:numPr>
        <w:spacing w:before="120" w:after="120" w:line="360" w:lineRule="auto"/>
        <w:ind w:left="0"/>
        <w:jc w:val="both"/>
        <w:rPr>
          <w:sz w:val="28"/>
          <w:szCs w:val="28"/>
        </w:rPr>
      </w:pPr>
      <w:r w:rsidRPr="00514B57">
        <w:rPr>
          <w:b/>
          <w:i/>
          <w:sz w:val="28"/>
          <w:szCs w:val="28"/>
        </w:rPr>
        <w:t>Основные производственные фонды (ОПФ);</w:t>
      </w:r>
      <w:r w:rsidR="006C1E0B" w:rsidRPr="00514B57">
        <w:rPr>
          <w:sz w:val="28"/>
          <w:szCs w:val="28"/>
        </w:rPr>
        <w:t xml:space="preserve"> участвуют в изготовлении продукции, либо создают условия для трудового процесса.</w:t>
      </w:r>
    </w:p>
    <w:p w:rsidR="006C1E0B" w:rsidRPr="00514B57" w:rsidRDefault="007C58BA" w:rsidP="00514B57">
      <w:pPr>
        <w:pStyle w:val="a9"/>
        <w:numPr>
          <w:ilvl w:val="0"/>
          <w:numId w:val="1"/>
        </w:numPr>
        <w:spacing w:before="120" w:after="120" w:line="360" w:lineRule="auto"/>
        <w:ind w:left="0"/>
        <w:jc w:val="both"/>
        <w:rPr>
          <w:sz w:val="28"/>
          <w:szCs w:val="28"/>
        </w:rPr>
      </w:pPr>
      <w:r w:rsidRPr="00514B57">
        <w:rPr>
          <w:b/>
          <w:i/>
          <w:sz w:val="28"/>
          <w:szCs w:val="28"/>
        </w:rPr>
        <w:lastRenderedPageBreak/>
        <w:t>Непроизв</w:t>
      </w:r>
      <w:r w:rsidR="006C1E0B" w:rsidRPr="00514B57">
        <w:rPr>
          <w:b/>
          <w:i/>
          <w:sz w:val="28"/>
          <w:szCs w:val="28"/>
        </w:rPr>
        <w:t>одственные основные фонды (НОФ</w:t>
      </w:r>
      <w:r w:rsidR="00F126EC" w:rsidRPr="00514B57">
        <w:rPr>
          <w:b/>
          <w:i/>
          <w:sz w:val="28"/>
          <w:szCs w:val="28"/>
        </w:rPr>
        <w:t xml:space="preserve">); </w:t>
      </w:r>
      <w:r w:rsidR="00F126EC" w:rsidRPr="00514B57">
        <w:rPr>
          <w:sz w:val="28"/>
          <w:szCs w:val="28"/>
        </w:rPr>
        <w:t>имеют</w:t>
      </w:r>
      <w:r w:rsidR="006C1E0B" w:rsidRPr="00514B57">
        <w:rPr>
          <w:sz w:val="28"/>
          <w:szCs w:val="28"/>
        </w:rPr>
        <w:t xml:space="preserve"> в основном социальное назначение и не участвуют в производственном процессе (детские сады, жилые дома, мед</w:t>
      </w:r>
      <w:r w:rsidR="00F126EC" w:rsidRPr="00514B57">
        <w:rPr>
          <w:sz w:val="28"/>
          <w:szCs w:val="28"/>
        </w:rPr>
        <w:t>. пункты</w:t>
      </w:r>
      <w:r w:rsidR="006C1E0B" w:rsidRPr="00514B57">
        <w:rPr>
          <w:sz w:val="28"/>
          <w:szCs w:val="28"/>
        </w:rPr>
        <w:t>, библиотеки и т.п.).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 w:rsidRPr="00514B57">
        <w:rPr>
          <w:b/>
          <w:color w:val="000000"/>
          <w:sz w:val="28"/>
          <w:szCs w:val="28"/>
        </w:rPr>
        <w:t xml:space="preserve">Амортизация </w:t>
      </w:r>
      <w:r w:rsidRPr="00514B57">
        <w:rPr>
          <w:color w:val="000000"/>
          <w:sz w:val="28"/>
          <w:szCs w:val="28"/>
        </w:rPr>
        <w:t>представляет собой   планомерный   процесс перенесения стоимости основных   производственных   фондов на создаваемый продукт   в   целях   накопления   денежных средств для последующего частичного (ремонта) или полно</w:t>
      </w:r>
      <w:r w:rsidRPr="00514B57">
        <w:rPr>
          <w:color w:val="000000"/>
          <w:sz w:val="28"/>
          <w:szCs w:val="28"/>
        </w:rPr>
        <w:softHyphen/>
        <w:t>го (приобретения новых) восстановления основных фондов.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 w:rsidRPr="00514B57">
        <w:rPr>
          <w:b/>
          <w:color w:val="000000"/>
          <w:sz w:val="28"/>
          <w:szCs w:val="28"/>
        </w:rPr>
        <w:t xml:space="preserve">Норма амортизации </w:t>
      </w:r>
      <w:r w:rsidRPr="00514B57">
        <w:rPr>
          <w:color w:val="000000"/>
          <w:sz w:val="28"/>
          <w:szCs w:val="28"/>
        </w:rPr>
        <w:t>представляет собой выраженную в процентах долю стоимости основных фондов, которая списы</w:t>
      </w:r>
      <w:r w:rsidRPr="00514B57">
        <w:rPr>
          <w:color w:val="000000"/>
          <w:sz w:val="28"/>
          <w:szCs w:val="28"/>
        </w:rPr>
        <w:softHyphen/>
        <w:t>вается на себестоимость продукции (перевозок).</w:t>
      </w:r>
    </w:p>
    <w:p w:rsidR="00444683" w:rsidRPr="00514B57" w:rsidRDefault="00444683" w:rsidP="00514B57">
      <w:pPr>
        <w:pStyle w:val="a7"/>
        <w:spacing w:before="120" w:after="120" w:line="360" w:lineRule="auto"/>
        <w:jc w:val="both"/>
        <w:rPr>
          <w:sz w:val="28"/>
          <w:szCs w:val="28"/>
        </w:rPr>
      </w:pPr>
      <w:r w:rsidRPr="00514B57">
        <w:rPr>
          <w:b/>
          <w:sz w:val="28"/>
          <w:szCs w:val="28"/>
        </w:rPr>
        <w:t xml:space="preserve">      Учет основных фондов </w:t>
      </w:r>
      <w:r w:rsidRPr="00514B57">
        <w:rPr>
          <w:sz w:val="28"/>
          <w:szCs w:val="28"/>
        </w:rPr>
        <w:t>производится по первоначальной, восстановительной и остаточной стоимости.</w:t>
      </w:r>
    </w:p>
    <w:p w:rsidR="00444683" w:rsidRPr="00514B57" w:rsidRDefault="00444683" w:rsidP="00514B57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514B57">
        <w:rPr>
          <w:color w:val="auto"/>
        </w:rPr>
        <w:t xml:space="preserve">      </w:t>
      </w:r>
      <w:r w:rsidRPr="00514B57">
        <w:rPr>
          <w:rFonts w:ascii="Times New Roman" w:hAnsi="Times New Roman" w:cs="Times New Roman"/>
          <w:color w:val="auto"/>
        </w:rPr>
        <w:t xml:space="preserve">По первоначальной </w:t>
      </w:r>
      <w:r w:rsidR="00F126EC" w:rsidRPr="00514B57">
        <w:rPr>
          <w:rFonts w:ascii="Times New Roman" w:hAnsi="Times New Roman" w:cs="Times New Roman"/>
          <w:color w:val="auto"/>
        </w:rPr>
        <w:t>стоимости ОПФ</w:t>
      </w:r>
      <w:r w:rsidRPr="00514B57">
        <w:rPr>
          <w:rFonts w:ascii="Times New Roman" w:hAnsi="Times New Roman" w:cs="Times New Roman"/>
          <w:b w:val="0"/>
          <w:color w:val="auto"/>
        </w:rPr>
        <w:t xml:space="preserve"> учитываются ежегодно по сумме затрат, произведенных до ввода их в эксплуатацию:</w:t>
      </w:r>
    </w:p>
    <w:p w:rsidR="00AB47F3" w:rsidRPr="00514B57" w:rsidRDefault="00AB47F3" w:rsidP="00514B57">
      <w:pPr>
        <w:spacing w:before="120" w:after="120" w:line="360" w:lineRule="auto"/>
        <w:rPr>
          <w:sz w:val="28"/>
          <w:szCs w:val="28"/>
        </w:rPr>
      </w:pPr>
    </w:p>
    <w:p w:rsidR="00AD1181" w:rsidRPr="00514B57" w:rsidRDefault="00444683" w:rsidP="00514B57">
      <w:pPr>
        <w:pStyle w:val="1"/>
        <w:spacing w:before="120" w:after="120" w:line="360" w:lineRule="auto"/>
        <w:jc w:val="center"/>
        <w:rPr>
          <w:rFonts w:ascii="Times New Roman" w:hAnsi="Times New Roman" w:cs="Times New Roman"/>
          <w:color w:val="auto"/>
        </w:rPr>
      </w:pPr>
      <w:r w:rsidRPr="00514B57">
        <w:rPr>
          <w:rFonts w:ascii="Times New Roman" w:hAnsi="Times New Roman" w:cs="Times New Roman"/>
          <w:color w:val="auto"/>
        </w:rPr>
        <w:t xml:space="preserve">ОПФ п. = Спр. + Стр. + См + Сдр. </w:t>
      </w:r>
      <w:r w:rsidR="00F126EC" w:rsidRPr="00514B57">
        <w:rPr>
          <w:rFonts w:ascii="Times New Roman" w:hAnsi="Times New Roman" w:cs="Times New Roman"/>
          <w:color w:val="auto"/>
        </w:rPr>
        <w:t>(тенге)</w:t>
      </w:r>
      <w:r w:rsidRPr="00514B57">
        <w:rPr>
          <w:rFonts w:ascii="Times New Roman" w:hAnsi="Times New Roman" w:cs="Times New Roman"/>
          <w:color w:val="auto"/>
        </w:rPr>
        <w:t xml:space="preserve"> </w:t>
      </w:r>
    </w:p>
    <w:p w:rsidR="00444683" w:rsidRPr="00514B57" w:rsidRDefault="00444683" w:rsidP="00514B57">
      <w:pPr>
        <w:pStyle w:val="1"/>
        <w:spacing w:before="120" w:after="120" w:line="360" w:lineRule="auto"/>
        <w:rPr>
          <w:rFonts w:ascii="Times New Roman" w:hAnsi="Times New Roman" w:cs="Times New Roman"/>
          <w:b w:val="0"/>
          <w:color w:val="auto"/>
        </w:rPr>
      </w:pPr>
      <w:r w:rsidRPr="00514B57">
        <w:rPr>
          <w:rFonts w:ascii="Times New Roman" w:hAnsi="Times New Roman" w:cs="Times New Roman"/>
          <w:b w:val="0"/>
          <w:color w:val="auto"/>
        </w:rPr>
        <w:t xml:space="preserve"> </w:t>
      </w:r>
      <w:r w:rsidR="00F126EC" w:rsidRPr="00514B57">
        <w:rPr>
          <w:rFonts w:ascii="Times New Roman" w:hAnsi="Times New Roman" w:cs="Times New Roman"/>
          <w:b w:val="0"/>
          <w:color w:val="auto"/>
        </w:rPr>
        <w:t>где, Спр</w:t>
      </w:r>
      <w:r w:rsidRPr="00514B57">
        <w:rPr>
          <w:rFonts w:ascii="Times New Roman" w:hAnsi="Times New Roman" w:cs="Times New Roman"/>
          <w:b w:val="0"/>
          <w:color w:val="auto"/>
        </w:rPr>
        <w:t>. – затраты на приобретение, тенге.</w:t>
      </w:r>
    </w:p>
    <w:p w:rsidR="00444683" w:rsidRPr="00514B57" w:rsidRDefault="00AD1181" w:rsidP="00514B57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514B57">
        <w:rPr>
          <w:rFonts w:ascii="Times New Roman" w:hAnsi="Times New Roman" w:cs="Times New Roman"/>
          <w:color w:val="auto"/>
        </w:rPr>
        <w:t xml:space="preserve">         </w:t>
      </w:r>
      <w:r w:rsidR="00444683" w:rsidRPr="00514B57">
        <w:rPr>
          <w:rFonts w:ascii="Times New Roman" w:hAnsi="Times New Roman" w:cs="Times New Roman"/>
          <w:color w:val="auto"/>
        </w:rPr>
        <w:t>Стр</w:t>
      </w:r>
      <w:r w:rsidR="00444683" w:rsidRPr="00514B57">
        <w:rPr>
          <w:rFonts w:ascii="Times New Roman" w:hAnsi="Times New Roman" w:cs="Times New Roman"/>
          <w:b w:val="0"/>
          <w:color w:val="auto"/>
        </w:rPr>
        <w:t>.  - затраты на транспортировку к месту монтажа, тенге.</w:t>
      </w:r>
    </w:p>
    <w:p w:rsidR="00444683" w:rsidRPr="00514B57" w:rsidRDefault="00AD1181" w:rsidP="00514B57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514B57">
        <w:rPr>
          <w:rFonts w:ascii="Times New Roman" w:hAnsi="Times New Roman" w:cs="Times New Roman"/>
          <w:color w:val="auto"/>
        </w:rPr>
        <w:t xml:space="preserve">         </w:t>
      </w:r>
      <w:r w:rsidR="00444683" w:rsidRPr="00514B57">
        <w:rPr>
          <w:rFonts w:ascii="Times New Roman" w:hAnsi="Times New Roman" w:cs="Times New Roman"/>
          <w:color w:val="auto"/>
        </w:rPr>
        <w:t>См</w:t>
      </w:r>
      <w:r w:rsidR="00444683" w:rsidRPr="00514B57">
        <w:rPr>
          <w:rFonts w:ascii="Times New Roman" w:hAnsi="Times New Roman" w:cs="Times New Roman"/>
          <w:b w:val="0"/>
          <w:color w:val="auto"/>
        </w:rPr>
        <w:t xml:space="preserve">    -  затраты на монтажные работы, тенге.</w:t>
      </w:r>
    </w:p>
    <w:p w:rsidR="00444683" w:rsidRPr="00514B57" w:rsidRDefault="00AD1181" w:rsidP="00514B57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514B57">
        <w:rPr>
          <w:rFonts w:ascii="Times New Roman" w:hAnsi="Times New Roman" w:cs="Times New Roman"/>
          <w:color w:val="auto"/>
        </w:rPr>
        <w:t xml:space="preserve">         </w:t>
      </w:r>
      <w:r w:rsidR="00444683" w:rsidRPr="00514B57">
        <w:rPr>
          <w:rFonts w:ascii="Times New Roman" w:hAnsi="Times New Roman" w:cs="Times New Roman"/>
          <w:color w:val="auto"/>
        </w:rPr>
        <w:t>Сдр</w:t>
      </w:r>
      <w:r w:rsidR="00444683" w:rsidRPr="00514B57">
        <w:rPr>
          <w:rFonts w:ascii="Times New Roman" w:hAnsi="Times New Roman" w:cs="Times New Roman"/>
          <w:b w:val="0"/>
          <w:color w:val="auto"/>
        </w:rPr>
        <w:t>. - другие затраты, связанные с вводом в  эксплуатацию, тенге.</w:t>
      </w:r>
    </w:p>
    <w:p w:rsidR="00444683" w:rsidRPr="00514B57" w:rsidRDefault="00444683" w:rsidP="00514B57">
      <w:pPr>
        <w:pStyle w:val="1"/>
        <w:spacing w:before="120" w:after="12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514B57">
        <w:rPr>
          <w:rFonts w:ascii="Times New Roman" w:hAnsi="Times New Roman" w:cs="Times New Roman"/>
          <w:color w:val="auto"/>
        </w:rPr>
        <w:t>По восстановительной стоимости</w:t>
      </w:r>
      <w:r w:rsidRPr="00514B57">
        <w:rPr>
          <w:rFonts w:ascii="Times New Roman" w:hAnsi="Times New Roman" w:cs="Times New Roman"/>
          <w:b w:val="0"/>
          <w:color w:val="auto"/>
        </w:rPr>
        <w:t xml:space="preserve"> учитываются периодически.</w:t>
      </w:r>
    </w:p>
    <w:p w:rsidR="00444683" w:rsidRPr="00514B57" w:rsidRDefault="00444683" w:rsidP="00514B57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514B57">
        <w:rPr>
          <w:b/>
          <w:bCs/>
          <w:sz w:val="28"/>
          <w:szCs w:val="28"/>
        </w:rPr>
        <w:t>По остаточной стоимости</w:t>
      </w:r>
      <w:r w:rsidRPr="00514B57">
        <w:rPr>
          <w:bCs/>
          <w:sz w:val="28"/>
          <w:szCs w:val="28"/>
        </w:rPr>
        <w:t xml:space="preserve">  учитывают исходя из первоначальной или восстановительной стоимости, за вычетом стоимости износа:</w:t>
      </w:r>
    </w:p>
    <w:p w:rsidR="00444683" w:rsidRPr="00514B57" w:rsidRDefault="00444683" w:rsidP="00514B57">
      <w:pPr>
        <w:spacing w:before="120" w:after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ОПФ ост. = ОПФ п. + ОПФ изн.</w:t>
      </w:r>
      <w:r w:rsidR="00887F77" w:rsidRPr="00514B57">
        <w:rPr>
          <w:b/>
          <w:bCs/>
          <w:i/>
          <w:sz w:val="28"/>
          <w:szCs w:val="28"/>
        </w:rPr>
        <w:t>; (</w:t>
      </w:r>
      <w:r w:rsidR="00887F77" w:rsidRPr="00514B57">
        <w:rPr>
          <w:b/>
          <w:bCs/>
          <w:sz w:val="28"/>
          <w:szCs w:val="28"/>
        </w:rPr>
        <w:t>тенге</w:t>
      </w:r>
      <w:r w:rsidR="00887F77" w:rsidRPr="00514B57">
        <w:rPr>
          <w:b/>
          <w:bCs/>
          <w:i/>
          <w:sz w:val="28"/>
          <w:szCs w:val="28"/>
        </w:rPr>
        <w:t>)</w:t>
      </w:r>
    </w:p>
    <w:p w:rsidR="00444683" w:rsidRPr="00514B57" w:rsidRDefault="00444683" w:rsidP="00514B57">
      <w:pPr>
        <w:spacing w:before="120" w:after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ОПФ ост. = ОПФ в. -  ОПФ изн.</w:t>
      </w:r>
      <w:r w:rsidR="00887F77" w:rsidRPr="00514B57">
        <w:rPr>
          <w:b/>
          <w:bCs/>
          <w:i/>
          <w:sz w:val="28"/>
          <w:szCs w:val="28"/>
        </w:rPr>
        <w:t xml:space="preserve"> (</w:t>
      </w:r>
      <w:r w:rsidR="00887F77" w:rsidRPr="00514B57">
        <w:rPr>
          <w:b/>
          <w:bCs/>
          <w:sz w:val="28"/>
          <w:szCs w:val="28"/>
        </w:rPr>
        <w:t>тенге</w:t>
      </w:r>
      <w:r w:rsidR="00887F77" w:rsidRPr="00514B57">
        <w:rPr>
          <w:b/>
          <w:bCs/>
          <w:i/>
          <w:sz w:val="28"/>
          <w:szCs w:val="28"/>
        </w:rPr>
        <w:t>)</w:t>
      </w:r>
    </w:p>
    <w:p w:rsidR="00444683" w:rsidRPr="00514B57" w:rsidRDefault="00444683" w:rsidP="00514B57">
      <w:pPr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bCs/>
          <w:sz w:val="28"/>
          <w:szCs w:val="28"/>
        </w:rPr>
        <w:t>Среднегодовая стоимость</w:t>
      </w:r>
      <w:r w:rsidRPr="00514B57">
        <w:rPr>
          <w:b/>
          <w:sz w:val="28"/>
          <w:szCs w:val="28"/>
        </w:rPr>
        <w:t xml:space="preserve"> </w:t>
      </w:r>
      <w:r w:rsidRPr="00514B57">
        <w:rPr>
          <w:b/>
          <w:bCs/>
          <w:sz w:val="28"/>
          <w:szCs w:val="28"/>
        </w:rPr>
        <w:t>определяется по формуле</w:t>
      </w:r>
      <w:r w:rsidRPr="00514B57">
        <w:rPr>
          <w:b/>
          <w:sz w:val="28"/>
          <w:szCs w:val="28"/>
        </w:rPr>
        <w:t>:</w:t>
      </w:r>
    </w:p>
    <w:p w:rsidR="00AD1181" w:rsidRPr="00514B57" w:rsidRDefault="00444683" w:rsidP="00514B57">
      <w:pPr>
        <w:spacing w:before="120" w:after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 xml:space="preserve">ОПФ = (0,5*ОПФн.г+ОПФ02+ОПФ03+…+ОПФ12+ +0,5*ОПФк.г.)\ 12; тенге, </w:t>
      </w:r>
    </w:p>
    <w:p w:rsidR="00444683" w:rsidRPr="00514B57" w:rsidRDefault="00AD1181" w:rsidP="00514B57">
      <w:pPr>
        <w:spacing w:before="120" w:after="120" w:line="360" w:lineRule="auto"/>
        <w:rPr>
          <w:bCs/>
          <w:sz w:val="28"/>
          <w:szCs w:val="28"/>
        </w:rPr>
      </w:pPr>
      <w:r w:rsidRPr="00514B57">
        <w:rPr>
          <w:bCs/>
          <w:sz w:val="28"/>
          <w:szCs w:val="28"/>
        </w:rPr>
        <w:lastRenderedPageBreak/>
        <w:t xml:space="preserve">где,   </w:t>
      </w:r>
      <w:r w:rsidR="00444683" w:rsidRPr="00514B57">
        <w:rPr>
          <w:b/>
          <w:bCs/>
          <w:sz w:val="28"/>
          <w:szCs w:val="28"/>
        </w:rPr>
        <w:t>ОПФ н.г</w:t>
      </w:r>
      <w:r w:rsidR="00444683" w:rsidRPr="00514B57">
        <w:rPr>
          <w:bCs/>
          <w:sz w:val="28"/>
          <w:szCs w:val="28"/>
        </w:rPr>
        <w:t xml:space="preserve">.  -  стоимость основных фондов на начало  и конец года или                  </w:t>
      </w:r>
    </w:p>
    <w:p w:rsidR="00444683" w:rsidRPr="00514B57" w:rsidRDefault="00444683" w:rsidP="00514B57">
      <w:pPr>
        <w:spacing w:before="120" w:after="120" w:line="360" w:lineRule="auto"/>
        <w:jc w:val="both"/>
        <w:rPr>
          <w:bCs/>
          <w:sz w:val="28"/>
          <w:szCs w:val="28"/>
        </w:rPr>
      </w:pPr>
      <w:r w:rsidRPr="00514B57">
        <w:rPr>
          <w:bCs/>
          <w:i/>
          <w:sz w:val="28"/>
          <w:szCs w:val="28"/>
        </w:rPr>
        <w:t xml:space="preserve">    </w:t>
      </w:r>
      <w:r w:rsidR="00AD1181" w:rsidRPr="00514B57">
        <w:rPr>
          <w:bCs/>
          <w:i/>
          <w:sz w:val="28"/>
          <w:szCs w:val="28"/>
        </w:rPr>
        <w:t xml:space="preserve">    </w:t>
      </w:r>
      <w:r w:rsidRPr="00514B57">
        <w:rPr>
          <w:bCs/>
          <w:i/>
          <w:sz w:val="28"/>
          <w:szCs w:val="28"/>
        </w:rPr>
        <w:t xml:space="preserve"> </w:t>
      </w:r>
      <w:r w:rsidRPr="00514B57">
        <w:rPr>
          <w:b/>
          <w:bCs/>
          <w:i/>
          <w:sz w:val="28"/>
          <w:szCs w:val="28"/>
        </w:rPr>
        <w:t>ОПФ к.г</w:t>
      </w:r>
      <w:r w:rsidRPr="00514B57">
        <w:rPr>
          <w:bCs/>
          <w:i/>
          <w:sz w:val="28"/>
          <w:szCs w:val="28"/>
        </w:rPr>
        <w:t xml:space="preserve">.  -   </w:t>
      </w:r>
      <w:r w:rsidRPr="00514B57">
        <w:rPr>
          <w:bCs/>
          <w:sz w:val="28"/>
          <w:szCs w:val="28"/>
        </w:rPr>
        <w:t>рассматриваемого периода.</w:t>
      </w:r>
    </w:p>
    <w:p w:rsidR="00444683" w:rsidRPr="00514B57" w:rsidRDefault="00444683" w:rsidP="00514B57">
      <w:pPr>
        <w:spacing w:before="120" w:after="120" w:line="360" w:lineRule="auto"/>
        <w:jc w:val="both"/>
        <w:rPr>
          <w:bCs/>
          <w:sz w:val="28"/>
          <w:szCs w:val="28"/>
        </w:rPr>
      </w:pPr>
      <w:r w:rsidRPr="00514B57">
        <w:rPr>
          <w:bCs/>
          <w:i/>
          <w:sz w:val="28"/>
          <w:szCs w:val="28"/>
        </w:rPr>
        <w:t xml:space="preserve">     </w:t>
      </w:r>
      <w:r w:rsidR="00AD1181" w:rsidRPr="00514B57">
        <w:rPr>
          <w:bCs/>
          <w:i/>
          <w:sz w:val="28"/>
          <w:szCs w:val="28"/>
        </w:rPr>
        <w:t xml:space="preserve">      </w:t>
      </w:r>
      <w:r w:rsidRPr="00514B57">
        <w:rPr>
          <w:b/>
          <w:bCs/>
          <w:i/>
          <w:sz w:val="28"/>
          <w:szCs w:val="28"/>
        </w:rPr>
        <w:t>ОПФ02</w:t>
      </w:r>
      <w:r w:rsidRPr="00514B57">
        <w:rPr>
          <w:bCs/>
          <w:i/>
          <w:sz w:val="28"/>
          <w:szCs w:val="28"/>
        </w:rPr>
        <w:t xml:space="preserve">    </w:t>
      </w:r>
      <w:r w:rsidRPr="00514B57">
        <w:rPr>
          <w:bCs/>
          <w:sz w:val="28"/>
          <w:szCs w:val="28"/>
        </w:rPr>
        <w:t>-   стоимость основных фондов на начало второго, третьего…</w:t>
      </w:r>
      <w:r w:rsidR="00887F77" w:rsidRPr="00514B57">
        <w:rPr>
          <w:bCs/>
          <w:sz w:val="28"/>
          <w:szCs w:val="28"/>
        </w:rPr>
        <w:t>,</w:t>
      </w:r>
      <w:r w:rsidRPr="00514B57">
        <w:rPr>
          <w:bCs/>
          <w:sz w:val="28"/>
          <w:szCs w:val="28"/>
        </w:rPr>
        <w:t xml:space="preserve"> 12-го месяцев, тенге.</w:t>
      </w:r>
    </w:p>
    <w:p w:rsidR="006C1E0B" w:rsidRPr="00514B57" w:rsidRDefault="006C1E0B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 xml:space="preserve">Амортизационные отчисления определяются по формуле :   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i/>
          <w:sz w:val="28"/>
          <w:szCs w:val="28"/>
        </w:rPr>
      </w:pPr>
      <w:r w:rsidRPr="00514B57">
        <w:rPr>
          <w:b/>
          <w:i/>
          <w:sz w:val="28"/>
          <w:szCs w:val="28"/>
        </w:rPr>
        <w:t xml:space="preserve">Аморт.= ОПФ х Наморт.  (тенге) </w:t>
      </w:r>
    </w:p>
    <w:p w:rsidR="006C1E0B" w:rsidRPr="00514B57" w:rsidRDefault="00AD1181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b/>
          <w:i/>
          <w:sz w:val="28"/>
          <w:szCs w:val="28"/>
        </w:rPr>
      </w:pPr>
      <w:r w:rsidRPr="00514B57">
        <w:rPr>
          <w:sz w:val="28"/>
          <w:szCs w:val="28"/>
        </w:rPr>
        <w:t>г</w:t>
      </w:r>
      <w:r w:rsidR="006C1E0B" w:rsidRPr="00514B57">
        <w:rPr>
          <w:sz w:val="28"/>
          <w:szCs w:val="28"/>
        </w:rPr>
        <w:t>де</w:t>
      </w:r>
      <w:r w:rsidRPr="00514B57">
        <w:rPr>
          <w:sz w:val="28"/>
          <w:szCs w:val="28"/>
        </w:rPr>
        <w:t>,</w:t>
      </w:r>
      <w:r w:rsidR="006C1E0B" w:rsidRPr="00514B57">
        <w:rPr>
          <w:sz w:val="28"/>
          <w:szCs w:val="28"/>
        </w:rPr>
        <w:t xml:space="preserve">    </w:t>
      </w:r>
      <w:r w:rsidR="006C1E0B" w:rsidRPr="00514B57">
        <w:rPr>
          <w:b/>
          <w:i/>
          <w:sz w:val="28"/>
          <w:szCs w:val="28"/>
        </w:rPr>
        <w:t xml:space="preserve">ОПФ       </w:t>
      </w:r>
      <w:r w:rsidR="006C1E0B" w:rsidRPr="00514B57">
        <w:rPr>
          <w:sz w:val="28"/>
          <w:szCs w:val="28"/>
        </w:rPr>
        <w:t>- стоимость основных производственных фондов, тенге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sz w:val="28"/>
          <w:szCs w:val="28"/>
        </w:rPr>
      </w:pPr>
      <w:r w:rsidRPr="00514B57">
        <w:rPr>
          <w:b/>
          <w:i/>
          <w:sz w:val="28"/>
          <w:szCs w:val="28"/>
        </w:rPr>
        <w:t xml:space="preserve">        Наморт.  </w:t>
      </w:r>
      <w:r w:rsidRPr="00514B57">
        <w:rPr>
          <w:sz w:val="28"/>
          <w:szCs w:val="28"/>
        </w:rPr>
        <w:t>– норма амортизации ОПФ, %.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>Показатели эффективности использования основных произ</w:t>
      </w:r>
      <w:r w:rsidR="00AB47F3" w:rsidRPr="00514B57">
        <w:rPr>
          <w:b/>
          <w:sz w:val="28"/>
          <w:szCs w:val="28"/>
        </w:rPr>
        <w:t>водственных фондов</w:t>
      </w:r>
    </w:p>
    <w:p w:rsidR="00887F77" w:rsidRPr="00514B57" w:rsidRDefault="00887F77" w:rsidP="00514B57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514B57">
        <w:rPr>
          <w:b/>
          <w:bCs/>
          <w:sz w:val="28"/>
          <w:szCs w:val="28"/>
        </w:rPr>
        <w:t>Фондоотдача</w:t>
      </w:r>
      <w:r w:rsidRPr="00514B57">
        <w:rPr>
          <w:bCs/>
          <w:sz w:val="28"/>
          <w:szCs w:val="28"/>
        </w:rPr>
        <w:t xml:space="preserve"> характеризует сумму доход</w:t>
      </w:r>
      <w:r w:rsidR="00275482" w:rsidRPr="00514B57">
        <w:rPr>
          <w:bCs/>
          <w:sz w:val="28"/>
          <w:szCs w:val="28"/>
        </w:rPr>
        <w:t>ов, приходящуюся на 1 тенге ОПФ.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 xml:space="preserve">Фондоотдача :   </w:t>
      </w:r>
    </w:p>
    <w:p w:rsidR="0065425F" w:rsidRPr="00514B57" w:rsidRDefault="0065425F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514B57">
        <w:rPr>
          <w:sz w:val="28"/>
          <w:szCs w:val="28"/>
        </w:rPr>
        <w:t xml:space="preserve">  </w:t>
      </w:r>
      <w:r w:rsidRPr="00514B57">
        <w:rPr>
          <w:b/>
          <w:bCs/>
          <w:i/>
          <w:sz w:val="28"/>
          <w:szCs w:val="28"/>
        </w:rPr>
        <w:t>ФО =  Д /ОПФ ;</w:t>
      </w:r>
      <w:r w:rsidR="00887F77" w:rsidRPr="00514B57">
        <w:rPr>
          <w:b/>
          <w:bCs/>
          <w:i/>
          <w:sz w:val="28"/>
          <w:szCs w:val="28"/>
        </w:rPr>
        <w:t xml:space="preserve"> (</w:t>
      </w:r>
      <w:r w:rsidR="00887F77" w:rsidRPr="00514B57">
        <w:rPr>
          <w:b/>
          <w:bCs/>
          <w:sz w:val="28"/>
          <w:szCs w:val="28"/>
        </w:rPr>
        <w:t>тенге/тенге)</w:t>
      </w:r>
    </w:p>
    <w:p w:rsidR="0065425F" w:rsidRPr="00514B57" w:rsidRDefault="0065425F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bCs/>
          <w:i/>
          <w:sz w:val="28"/>
          <w:szCs w:val="28"/>
        </w:rPr>
      </w:pPr>
      <w:r w:rsidRPr="00514B57">
        <w:rPr>
          <w:bCs/>
          <w:sz w:val="28"/>
          <w:szCs w:val="28"/>
        </w:rPr>
        <w:t xml:space="preserve">где,    </w:t>
      </w:r>
      <w:r w:rsidRPr="00514B57">
        <w:rPr>
          <w:b/>
          <w:bCs/>
          <w:i/>
          <w:sz w:val="28"/>
          <w:szCs w:val="28"/>
        </w:rPr>
        <w:t xml:space="preserve">Д </w:t>
      </w:r>
      <w:r w:rsidRPr="00514B57">
        <w:rPr>
          <w:bCs/>
          <w:sz w:val="28"/>
          <w:szCs w:val="28"/>
        </w:rPr>
        <w:t>– доход АТП, те</w:t>
      </w:r>
      <w:r w:rsidRPr="00514B57">
        <w:rPr>
          <w:bCs/>
          <w:i/>
          <w:sz w:val="28"/>
          <w:szCs w:val="28"/>
        </w:rPr>
        <w:t>нге</w:t>
      </w:r>
    </w:p>
    <w:p w:rsidR="00887F77" w:rsidRPr="00514B57" w:rsidRDefault="00887F77" w:rsidP="00514B57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514B57">
        <w:rPr>
          <w:b/>
          <w:bCs/>
          <w:sz w:val="28"/>
          <w:szCs w:val="28"/>
        </w:rPr>
        <w:t>Фондоемкость</w:t>
      </w:r>
      <w:r w:rsidRPr="00514B57">
        <w:rPr>
          <w:bCs/>
          <w:sz w:val="28"/>
          <w:szCs w:val="28"/>
        </w:rPr>
        <w:t xml:space="preserve"> характеризует величину ОПФ, с помощью котор</w:t>
      </w:r>
      <w:r w:rsidR="00275482" w:rsidRPr="00514B57">
        <w:rPr>
          <w:bCs/>
          <w:sz w:val="28"/>
          <w:szCs w:val="28"/>
        </w:rPr>
        <w:t>ых получен каждый тенге дохода .</w:t>
      </w:r>
    </w:p>
    <w:p w:rsidR="0065425F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 xml:space="preserve">Фондоемкость :  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 xml:space="preserve"> 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sz w:val="28"/>
          <w:szCs w:val="28"/>
        </w:rPr>
        <w:t xml:space="preserve">  </w:t>
      </w:r>
      <w:r w:rsidRPr="00514B57">
        <w:rPr>
          <w:b/>
          <w:bCs/>
          <w:i/>
          <w:sz w:val="28"/>
          <w:szCs w:val="28"/>
        </w:rPr>
        <w:t>ФЕ = ОПФ/Д ;</w:t>
      </w:r>
      <w:r w:rsidR="00275482" w:rsidRPr="00514B57">
        <w:rPr>
          <w:b/>
          <w:bCs/>
          <w:i/>
          <w:sz w:val="28"/>
          <w:szCs w:val="28"/>
        </w:rPr>
        <w:t xml:space="preserve"> (</w:t>
      </w:r>
      <w:r w:rsidR="00275482" w:rsidRPr="00514B57">
        <w:rPr>
          <w:b/>
          <w:bCs/>
          <w:sz w:val="28"/>
          <w:szCs w:val="28"/>
        </w:rPr>
        <w:t>тенге/тенге)</w:t>
      </w:r>
    </w:p>
    <w:p w:rsidR="00275482" w:rsidRPr="00514B57" w:rsidRDefault="00275482" w:rsidP="00514B57">
      <w:pPr>
        <w:spacing w:before="120" w:after="120" w:line="360" w:lineRule="auto"/>
        <w:jc w:val="both"/>
        <w:rPr>
          <w:bCs/>
          <w:sz w:val="28"/>
          <w:szCs w:val="28"/>
        </w:rPr>
      </w:pPr>
    </w:p>
    <w:p w:rsidR="00275482" w:rsidRPr="00514B57" w:rsidRDefault="00275482" w:rsidP="00514B57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514B57">
        <w:rPr>
          <w:b/>
          <w:bCs/>
          <w:sz w:val="28"/>
          <w:szCs w:val="28"/>
        </w:rPr>
        <w:t>Фондовооруженность</w:t>
      </w:r>
      <w:r w:rsidRPr="00514B57">
        <w:rPr>
          <w:bCs/>
          <w:sz w:val="28"/>
          <w:szCs w:val="28"/>
        </w:rPr>
        <w:t xml:space="preserve"> показывает количество ОПФ, в денежном выражении, приходящихся на каждого работника</w:t>
      </w:r>
    </w:p>
    <w:p w:rsidR="00D374FE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 xml:space="preserve">Фондовооруженность :  </w:t>
      </w: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</w:p>
    <w:p w:rsidR="006C1E0B" w:rsidRPr="00514B57" w:rsidRDefault="006C1E0B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514B57">
        <w:rPr>
          <w:sz w:val="28"/>
          <w:szCs w:val="28"/>
        </w:rPr>
        <w:t xml:space="preserve">    </w:t>
      </w:r>
      <w:r w:rsidRPr="00514B57">
        <w:rPr>
          <w:b/>
          <w:bCs/>
          <w:i/>
          <w:sz w:val="28"/>
          <w:szCs w:val="28"/>
        </w:rPr>
        <w:t>ФВ = ОПФ/</w:t>
      </w:r>
      <w:r w:rsidRPr="00514B57">
        <w:rPr>
          <w:b/>
          <w:bCs/>
          <w:i/>
          <w:sz w:val="28"/>
          <w:szCs w:val="28"/>
          <w:lang w:val="en-US"/>
        </w:rPr>
        <w:t>N</w:t>
      </w:r>
      <w:r w:rsidRPr="00514B57">
        <w:rPr>
          <w:b/>
          <w:bCs/>
          <w:i/>
          <w:sz w:val="28"/>
          <w:szCs w:val="28"/>
        </w:rPr>
        <w:t xml:space="preserve"> ;</w:t>
      </w:r>
      <w:r w:rsidR="00275482" w:rsidRPr="00514B57">
        <w:rPr>
          <w:b/>
          <w:bCs/>
          <w:i/>
          <w:sz w:val="28"/>
          <w:szCs w:val="28"/>
        </w:rPr>
        <w:t xml:space="preserve"> (</w:t>
      </w:r>
      <w:r w:rsidR="00275482" w:rsidRPr="00514B57">
        <w:rPr>
          <w:b/>
          <w:bCs/>
          <w:sz w:val="28"/>
          <w:szCs w:val="28"/>
        </w:rPr>
        <w:t>тенге/чел.)</w:t>
      </w:r>
    </w:p>
    <w:p w:rsidR="00344EC3" w:rsidRPr="00514B57" w:rsidRDefault="00344EC3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rFonts w:eastAsia="TimesNewRoman,BoldItalic"/>
          <w:b/>
          <w:bCs/>
          <w:i/>
          <w:iCs/>
          <w:color w:val="800080"/>
          <w:sz w:val="28"/>
          <w:szCs w:val="28"/>
        </w:rPr>
      </w:pPr>
    </w:p>
    <w:p w:rsidR="00344EC3" w:rsidRPr="00514B57" w:rsidRDefault="00344EC3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rFonts w:eastAsia="TimesNewRoman,BoldItalic"/>
          <w:b/>
          <w:bCs/>
          <w:i/>
          <w:iCs/>
          <w:color w:val="800080"/>
          <w:sz w:val="28"/>
          <w:szCs w:val="28"/>
        </w:rPr>
      </w:pPr>
    </w:p>
    <w:p w:rsidR="0062134E" w:rsidRPr="00514B57" w:rsidRDefault="00344EC3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rFonts w:eastAsia="TimesNewRoman,BoldItalic"/>
          <w:b/>
          <w:bCs/>
          <w:iCs/>
          <w:color w:val="0D0D0D" w:themeColor="text1" w:themeTint="F2"/>
          <w:sz w:val="28"/>
          <w:szCs w:val="28"/>
        </w:rPr>
      </w:pPr>
      <w:r w:rsidRPr="00514B57">
        <w:rPr>
          <w:rFonts w:eastAsia="TimesNewRoman,BoldItalic"/>
          <w:b/>
          <w:bCs/>
          <w:iCs/>
          <w:color w:val="0D0D0D" w:themeColor="text1" w:themeTint="F2"/>
          <w:sz w:val="28"/>
          <w:szCs w:val="28"/>
        </w:rPr>
        <w:t xml:space="preserve">НОРМИРУЕМЫЕ </w:t>
      </w:r>
      <w:r w:rsidR="0062134E" w:rsidRPr="00514B57">
        <w:rPr>
          <w:rFonts w:eastAsia="TimesNewRoman,BoldItalic"/>
          <w:b/>
          <w:bCs/>
          <w:iCs/>
          <w:color w:val="0D0D0D" w:themeColor="text1" w:themeTint="F2"/>
          <w:sz w:val="28"/>
          <w:szCs w:val="28"/>
        </w:rPr>
        <w:t>ОБОРОТНЫЕ СРЕДСТВА</w:t>
      </w:r>
    </w:p>
    <w:p w:rsidR="0062134E" w:rsidRPr="00514B57" w:rsidRDefault="0062134E" w:rsidP="00514B57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eastAsia="TimesNewRoman,BoldItalic"/>
          <w:color w:val="000000"/>
          <w:sz w:val="28"/>
          <w:szCs w:val="28"/>
        </w:rPr>
      </w:pPr>
      <w:r w:rsidRPr="00514B57">
        <w:rPr>
          <w:rFonts w:eastAsia="TimesNewRoman,BoldItalic"/>
          <w:b/>
          <w:bCs/>
          <w:i/>
          <w:iCs/>
          <w:color w:val="0000FF"/>
          <w:sz w:val="28"/>
          <w:szCs w:val="28"/>
        </w:rPr>
        <w:t xml:space="preserve">Оборотные средства </w:t>
      </w:r>
      <w:r w:rsidRPr="00514B57">
        <w:rPr>
          <w:rFonts w:eastAsia="TimesNewRoman,BoldItalic"/>
          <w:color w:val="000000"/>
          <w:sz w:val="28"/>
          <w:szCs w:val="28"/>
        </w:rPr>
        <w:t xml:space="preserve">– </w:t>
      </w:r>
      <w:r w:rsidRPr="00514B57">
        <w:rPr>
          <w:rFonts w:eastAsia="TimesNewRoman"/>
          <w:color w:val="000000"/>
          <w:sz w:val="28"/>
          <w:szCs w:val="28"/>
        </w:rPr>
        <w:t>обслуживают предприятие в течение короткого времени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 xml:space="preserve">менее </w:t>
      </w:r>
      <w:r w:rsidRPr="00514B57">
        <w:rPr>
          <w:rFonts w:eastAsia="TimesNewRoman,BoldItalic"/>
          <w:color w:val="000000"/>
          <w:sz w:val="28"/>
          <w:szCs w:val="28"/>
        </w:rPr>
        <w:t xml:space="preserve">1 </w:t>
      </w:r>
      <w:r w:rsidRPr="00514B57">
        <w:rPr>
          <w:rFonts w:eastAsia="TimesNewRoman"/>
          <w:color w:val="000000"/>
          <w:sz w:val="28"/>
          <w:szCs w:val="28"/>
        </w:rPr>
        <w:t>года или в течение одного производственно</w:t>
      </w:r>
      <w:r w:rsidRPr="00514B57">
        <w:rPr>
          <w:rFonts w:eastAsia="TimesNewRoman,BoldItalic"/>
          <w:color w:val="000000"/>
          <w:sz w:val="28"/>
          <w:szCs w:val="28"/>
        </w:rPr>
        <w:t>-</w:t>
      </w:r>
      <w:r w:rsidRPr="00514B57">
        <w:rPr>
          <w:rFonts w:eastAsia="TimesNewRoman"/>
          <w:color w:val="000000"/>
          <w:sz w:val="28"/>
          <w:szCs w:val="28"/>
        </w:rPr>
        <w:t xml:space="preserve">коммерческого цикла </w:t>
      </w:r>
      <w:r w:rsidRPr="00514B57">
        <w:rPr>
          <w:rFonts w:eastAsia="TimesNewRoman,BoldItalic"/>
          <w:color w:val="000000"/>
          <w:sz w:val="28"/>
          <w:szCs w:val="28"/>
        </w:rPr>
        <w:t>(</w:t>
      </w:r>
      <w:r w:rsidRPr="00514B57">
        <w:rPr>
          <w:rFonts w:eastAsia="TimesNewRoman"/>
          <w:color w:val="000000"/>
          <w:sz w:val="28"/>
          <w:szCs w:val="28"/>
        </w:rPr>
        <w:t>примерное время между</w:t>
      </w:r>
      <w:r w:rsidRPr="00514B57">
        <w:rPr>
          <w:rFonts w:eastAsia="TimesNewRoman,BoldItalic"/>
          <w:color w:val="000000"/>
          <w:sz w:val="28"/>
          <w:szCs w:val="28"/>
        </w:rPr>
        <w:t xml:space="preserve"> </w:t>
      </w:r>
      <w:r w:rsidRPr="00514B57">
        <w:rPr>
          <w:rFonts w:eastAsia="TimesNewRoman"/>
          <w:color w:val="000000"/>
          <w:sz w:val="28"/>
          <w:szCs w:val="28"/>
        </w:rPr>
        <w:t>уходом денег с расчетного счета и их возврата на расчетный</w:t>
      </w:r>
      <w:r w:rsidRPr="00514B57">
        <w:rPr>
          <w:rFonts w:eastAsia="TimesNewRoman,BoldItalic"/>
          <w:color w:val="000000"/>
          <w:sz w:val="28"/>
          <w:szCs w:val="28"/>
        </w:rPr>
        <w:t xml:space="preserve"> </w:t>
      </w:r>
      <w:r w:rsidRPr="00514B57">
        <w:rPr>
          <w:rFonts w:eastAsia="TimesNewRoman"/>
          <w:color w:val="000000"/>
          <w:sz w:val="28"/>
          <w:szCs w:val="28"/>
        </w:rPr>
        <w:t>счет</w:t>
      </w:r>
      <w:r w:rsidRPr="00514B57">
        <w:rPr>
          <w:rFonts w:eastAsia="TimesNewRoman,BoldItalic"/>
          <w:color w:val="000000"/>
          <w:sz w:val="28"/>
          <w:szCs w:val="28"/>
        </w:rPr>
        <w:t>).</w:t>
      </w:r>
    </w:p>
    <w:p w:rsidR="0062134E" w:rsidRPr="00514B57" w:rsidRDefault="0062134E" w:rsidP="00514B57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eastAsia="TimesNewRoman"/>
          <w:color w:val="000000"/>
          <w:sz w:val="28"/>
          <w:szCs w:val="28"/>
        </w:rPr>
      </w:pPr>
      <w:r w:rsidRPr="00514B57">
        <w:rPr>
          <w:rFonts w:eastAsia="TimesNewRoman,BoldItalic"/>
          <w:b/>
          <w:bCs/>
          <w:color w:val="000000"/>
          <w:sz w:val="28"/>
          <w:szCs w:val="28"/>
        </w:rPr>
        <w:t xml:space="preserve">Оборотные средства </w:t>
      </w:r>
      <w:r w:rsidRPr="00514B57">
        <w:rPr>
          <w:rFonts w:eastAsia="TimesNewRoman,BoldItalic"/>
          <w:color w:val="000000"/>
          <w:sz w:val="28"/>
          <w:szCs w:val="28"/>
        </w:rPr>
        <w:t xml:space="preserve">– </w:t>
      </w:r>
      <w:r w:rsidRPr="00514B57">
        <w:rPr>
          <w:rFonts w:eastAsia="TimesNewRoman"/>
          <w:color w:val="000000"/>
          <w:sz w:val="28"/>
          <w:szCs w:val="28"/>
        </w:rPr>
        <w:t>это та часть активов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которую предполагается продать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обратить в денежные средства или потребить в течение одного производственно</w:t>
      </w:r>
      <w:r w:rsidRPr="00514B57">
        <w:rPr>
          <w:rFonts w:eastAsia="TimesNewRoman,BoldItalic"/>
          <w:color w:val="000000"/>
          <w:sz w:val="28"/>
          <w:szCs w:val="28"/>
        </w:rPr>
        <w:t>-</w:t>
      </w:r>
      <w:r w:rsidRPr="00514B57">
        <w:rPr>
          <w:rFonts w:eastAsia="TimesNewRoman"/>
          <w:color w:val="000000"/>
          <w:sz w:val="28"/>
          <w:szCs w:val="28"/>
        </w:rPr>
        <w:t>коммерческого цикла</w:t>
      </w:r>
      <w:r w:rsidRPr="00514B57">
        <w:rPr>
          <w:rFonts w:eastAsia="TimesNewRoman,BoldItalic"/>
          <w:color w:val="000000"/>
          <w:sz w:val="28"/>
          <w:szCs w:val="28"/>
        </w:rPr>
        <w:t>.</w:t>
      </w:r>
      <w:r w:rsidRPr="00514B57">
        <w:rPr>
          <w:rFonts w:eastAsia="TimesNewRoman"/>
          <w:color w:val="000000"/>
          <w:sz w:val="28"/>
          <w:szCs w:val="28"/>
        </w:rPr>
        <w:t xml:space="preserve"> Оборотные средства включают в себя </w:t>
      </w:r>
      <w:r w:rsidRPr="00514B57">
        <w:rPr>
          <w:rFonts w:eastAsia="TimesNewRoman,BoldItalic"/>
          <w:b/>
          <w:bCs/>
          <w:color w:val="0000FF"/>
          <w:sz w:val="28"/>
          <w:szCs w:val="28"/>
        </w:rPr>
        <w:t xml:space="preserve">фонды производства </w:t>
      </w:r>
      <w:r w:rsidRPr="00514B57">
        <w:rPr>
          <w:rFonts w:eastAsia="TimesNewRoman"/>
          <w:color w:val="000000"/>
          <w:sz w:val="28"/>
          <w:szCs w:val="28"/>
        </w:rPr>
        <w:t xml:space="preserve">и </w:t>
      </w:r>
      <w:r w:rsidRPr="00514B57">
        <w:rPr>
          <w:rFonts w:eastAsia="TimesNewRoman,BoldItalic"/>
          <w:b/>
          <w:bCs/>
          <w:color w:val="0000FF"/>
          <w:sz w:val="28"/>
          <w:szCs w:val="28"/>
        </w:rPr>
        <w:t>фонды обращения</w:t>
      </w:r>
      <w:r w:rsidRPr="00514B57">
        <w:rPr>
          <w:rFonts w:eastAsia="TimesNewRoman,BoldItalic"/>
          <w:color w:val="000000"/>
          <w:sz w:val="28"/>
          <w:szCs w:val="28"/>
        </w:rPr>
        <w:t xml:space="preserve">. </w:t>
      </w:r>
      <w:r w:rsidRPr="00514B57">
        <w:rPr>
          <w:rFonts w:eastAsia="TimesNewRoman"/>
          <w:color w:val="000000"/>
          <w:sz w:val="28"/>
          <w:szCs w:val="28"/>
        </w:rPr>
        <w:t>Оборотные фонды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использующиеся в производстве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постепенно переходят в фонды обращения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а затем снова в производственные фонды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т</w:t>
      </w:r>
      <w:r w:rsidRPr="00514B57">
        <w:rPr>
          <w:rFonts w:eastAsia="TimesNewRoman,BoldItalic"/>
          <w:color w:val="000000"/>
          <w:sz w:val="28"/>
          <w:szCs w:val="28"/>
        </w:rPr>
        <w:t>.</w:t>
      </w:r>
      <w:r w:rsidRPr="00514B57">
        <w:rPr>
          <w:rFonts w:eastAsia="TimesNewRoman"/>
          <w:color w:val="000000"/>
          <w:sz w:val="28"/>
          <w:szCs w:val="28"/>
        </w:rPr>
        <w:t>е</w:t>
      </w:r>
      <w:r w:rsidRPr="00514B57">
        <w:rPr>
          <w:rFonts w:eastAsia="TimesNewRoman,BoldItalic"/>
          <w:color w:val="000000"/>
          <w:sz w:val="28"/>
          <w:szCs w:val="28"/>
        </w:rPr>
        <w:t xml:space="preserve">. </w:t>
      </w:r>
      <w:r w:rsidRPr="00514B57">
        <w:rPr>
          <w:rFonts w:eastAsia="TimesNewRoman"/>
          <w:color w:val="000000"/>
          <w:sz w:val="28"/>
          <w:szCs w:val="28"/>
        </w:rPr>
        <w:t>наблюдается кругооборот</w:t>
      </w:r>
      <w:r w:rsidRPr="00514B57">
        <w:rPr>
          <w:rFonts w:eastAsia="TimesNewRoman,BoldItalic"/>
          <w:color w:val="000000"/>
          <w:sz w:val="28"/>
          <w:szCs w:val="28"/>
        </w:rPr>
        <w:t xml:space="preserve">. </w:t>
      </w:r>
      <w:r w:rsidRPr="00514B57">
        <w:rPr>
          <w:rFonts w:eastAsia="TimesNewRoman"/>
          <w:color w:val="000000"/>
          <w:sz w:val="28"/>
          <w:szCs w:val="28"/>
        </w:rPr>
        <w:t>Чем быстрее происходит этот кругооборот</w:t>
      </w:r>
      <w:r w:rsidRPr="00514B57">
        <w:rPr>
          <w:rFonts w:eastAsia="TimesNewRoman,BoldItalic"/>
          <w:color w:val="000000"/>
          <w:sz w:val="28"/>
          <w:szCs w:val="28"/>
        </w:rPr>
        <w:t xml:space="preserve">, </w:t>
      </w:r>
      <w:r w:rsidRPr="00514B57">
        <w:rPr>
          <w:rFonts w:eastAsia="TimesNewRoman"/>
          <w:color w:val="000000"/>
          <w:sz w:val="28"/>
          <w:szCs w:val="28"/>
        </w:rPr>
        <w:t>тем эффективнее работает предприятие</w:t>
      </w:r>
      <w:r w:rsidRPr="00514B57">
        <w:rPr>
          <w:rFonts w:eastAsia="TimesNewRoman,BoldItalic"/>
          <w:color w:val="000000"/>
          <w:sz w:val="28"/>
          <w:szCs w:val="28"/>
        </w:rPr>
        <w:t>.</w:t>
      </w:r>
    </w:p>
    <w:p w:rsidR="00344EC3" w:rsidRPr="00514B57" w:rsidRDefault="00344EC3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eastAsiaTheme="minorHAnsi" w:hAnsi="Arial CYR" w:cs="Arial CYR"/>
          <w:b/>
          <w:sz w:val="28"/>
          <w:szCs w:val="28"/>
          <w:lang w:eastAsia="en-US"/>
        </w:rPr>
      </w:pPr>
      <w:r w:rsidRPr="00514B57">
        <w:rPr>
          <w:b/>
          <w:bCs/>
          <w:sz w:val="28"/>
          <w:szCs w:val="28"/>
        </w:rPr>
        <w:t>Норматив собственных оборотных средств (НОС) по каждому виду производственных материалов можно подсчитать по формуле:</w:t>
      </w:r>
    </w:p>
    <w:p w:rsidR="00344EC3" w:rsidRPr="00514B57" w:rsidRDefault="00344EC3" w:rsidP="00514B57">
      <w:pPr>
        <w:pStyle w:val="31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НОС = ( Зг * Дз )/Тп ; где</w:t>
      </w:r>
    </w:p>
    <w:p w:rsidR="00344EC3" w:rsidRPr="00514B57" w:rsidRDefault="00344EC3" w:rsidP="00514B57">
      <w:pPr>
        <w:pStyle w:val="31"/>
        <w:spacing w:before="120" w:line="360" w:lineRule="auto"/>
        <w:ind w:left="709"/>
        <w:jc w:val="both"/>
        <w:rPr>
          <w:bCs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Зг</w:t>
      </w:r>
      <w:r w:rsidRPr="00514B57">
        <w:rPr>
          <w:bCs/>
          <w:i/>
          <w:sz w:val="28"/>
          <w:szCs w:val="28"/>
        </w:rPr>
        <w:t xml:space="preserve"> – </w:t>
      </w:r>
      <w:r w:rsidRPr="00514B57">
        <w:rPr>
          <w:bCs/>
          <w:sz w:val="28"/>
          <w:szCs w:val="28"/>
        </w:rPr>
        <w:t>затраты на планируемый период по данному виду материала, тенге.</w:t>
      </w:r>
      <w:r w:rsidRPr="00514B57">
        <w:rPr>
          <w:rFonts w:ascii="Arial CYR" w:eastAsiaTheme="minorHAnsi" w:hAnsi="Arial CYR" w:cs="Arial CYR"/>
          <w:sz w:val="28"/>
          <w:szCs w:val="28"/>
          <w:lang w:eastAsia="en-US"/>
        </w:rPr>
        <w:t xml:space="preserve"> </w:t>
      </w:r>
      <w:r w:rsidRPr="00514B57">
        <w:rPr>
          <w:b/>
          <w:bCs/>
          <w:i/>
          <w:sz w:val="28"/>
          <w:szCs w:val="28"/>
        </w:rPr>
        <w:t>Дз</w:t>
      </w:r>
      <w:r w:rsidRPr="00514B57">
        <w:rPr>
          <w:bCs/>
          <w:i/>
          <w:sz w:val="28"/>
          <w:szCs w:val="28"/>
        </w:rPr>
        <w:t xml:space="preserve"> – </w:t>
      </w:r>
      <w:r w:rsidRPr="00514B57">
        <w:rPr>
          <w:bCs/>
          <w:sz w:val="28"/>
          <w:szCs w:val="28"/>
        </w:rPr>
        <w:t>норма собственных оборотных средств на материалы, дни.</w:t>
      </w:r>
    </w:p>
    <w:p w:rsidR="00344EC3" w:rsidRPr="00514B57" w:rsidRDefault="00344EC3" w:rsidP="00514B57">
      <w:pPr>
        <w:pStyle w:val="31"/>
        <w:spacing w:before="120" w:line="360" w:lineRule="auto"/>
        <w:ind w:left="709"/>
        <w:jc w:val="both"/>
        <w:rPr>
          <w:bCs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Тп</w:t>
      </w:r>
      <w:r w:rsidRPr="00514B57">
        <w:rPr>
          <w:bCs/>
          <w:i/>
          <w:sz w:val="28"/>
          <w:szCs w:val="28"/>
        </w:rPr>
        <w:t xml:space="preserve"> – </w:t>
      </w:r>
      <w:r w:rsidRPr="00514B57">
        <w:rPr>
          <w:bCs/>
          <w:sz w:val="28"/>
          <w:szCs w:val="28"/>
        </w:rPr>
        <w:t xml:space="preserve">длительность планируемого периода (год, квартал, месяц  – 360, 90, 30), </w:t>
      </w:r>
    </w:p>
    <w:p w:rsidR="00344EC3" w:rsidRPr="00514B57" w:rsidRDefault="00344EC3" w:rsidP="00514B57">
      <w:pPr>
        <w:pStyle w:val="31"/>
        <w:spacing w:before="120" w:line="360" w:lineRule="auto"/>
        <w:ind w:left="709"/>
        <w:jc w:val="both"/>
        <w:rPr>
          <w:rFonts w:ascii="Arial CYR" w:eastAsiaTheme="minorHAnsi" w:hAnsi="Arial CYR" w:cs="Arial CYR"/>
          <w:sz w:val="28"/>
          <w:szCs w:val="28"/>
          <w:lang w:eastAsia="en-US"/>
        </w:rPr>
      </w:pPr>
    </w:p>
    <w:p w:rsidR="00344EC3" w:rsidRPr="00514B57" w:rsidRDefault="00344EC3" w:rsidP="00514B57">
      <w:pPr>
        <w:pStyle w:val="31"/>
        <w:spacing w:before="120" w:line="360" w:lineRule="auto"/>
        <w:ind w:firstLine="708"/>
        <w:jc w:val="center"/>
        <w:rPr>
          <w:rFonts w:ascii="Arial CYR" w:eastAsiaTheme="minorHAnsi" w:hAnsi="Arial CYR" w:cs="Arial CYR"/>
          <w:b/>
          <w:sz w:val="28"/>
          <w:szCs w:val="28"/>
          <w:lang w:eastAsia="en-US"/>
        </w:rPr>
      </w:pPr>
      <w:r w:rsidRPr="00514B57">
        <w:rPr>
          <w:b/>
          <w:bCs/>
          <w:sz w:val="28"/>
          <w:szCs w:val="28"/>
        </w:rPr>
        <w:t>Норматив собственных оборотных средств тогда подсчитывается по формуле:</w:t>
      </w:r>
    </w:p>
    <w:p w:rsidR="00344EC3" w:rsidRPr="00514B57" w:rsidRDefault="00344EC3" w:rsidP="00514B57">
      <w:pPr>
        <w:pStyle w:val="31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НОС = Здн.*Дз, где</w:t>
      </w:r>
    </w:p>
    <w:p w:rsidR="00344EC3" w:rsidRPr="00514B57" w:rsidRDefault="00344EC3" w:rsidP="00514B57">
      <w:pPr>
        <w:pStyle w:val="31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</w:rPr>
        <w:t>Здн. =  Зг/Тп.</w:t>
      </w:r>
    </w:p>
    <w:p w:rsidR="00344EC3" w:rsidRPr="00514B57" w:rsidRDefault="00344EC3" w:rsidP="00514B57">
      <w:pPr>
        <w:pStyle w:val="31"/>
        <w:spacing w:before="120" w:line="360" w:lineRule="auto"/>
        <w:ind w:firstLine="708"/>
        <w:jc w:val="center"/>
        <w:rPr>
          <w:color w:val="000000"/>
          <w:sz w:val="28"/>
          <w:szCs w:val="28"/>
        </w:rPr>
      </w:pPr>
    </w:p>
    <w:p w:rsidR="00344EC3" w:rsidRPr="00514B57" w:rsidRDefault="00344EC3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eastAsiaTheme="minorHAnsi" w:hAnsi="Arial CYR" w:cs="Arial CYR"/>
          <w:sz w:val="28"/>
          <w:szCs w:val="28"/>
          <w:lang w:eastAsia="en-US"/>
        </w:rPr>
      </w:pPr>
      <w:r w:rsidRPr="00514B57">
        <w:rPr>
          <w:b/>
          <w:sz w:val="28"/>
          <w:szCs w:val="28"/>
        </w:rPr>
        <w:t>Показатели эффективности использования НОС:</w:t>
      </w:r>
    </w:p>
    <w:p w:rsidR="00344EC3" w:rsidRPr="00514B57" w:rsidRDefault="00344EC3" w:rsidP="00514B5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iCs/>
          <w:sz w:val="28"/>
          <w:szCs w:val="28"/>
        </w:rPr>
        <w:lastRenderedPageBreak/>
        <w:t>Длительность одного оборота</w:t>
      </w:r>
      <w:r w:rsidRPr="00514B57">
        <w:rPr>
          <w:b/>
          <w:i/>
          <w:iCs/>
          <w:sz w:val="28"/>
          <w:szCs w:val="28"/>
        </w:rPr>
        <w:t xml:space="preserve"> </w:t>
      </w:r>
      <w:r w:rsidRPr="00514B57">
        <w:rPr>
          <w:b/>
          <w:sz w:val="28"/>
          <w:szCs w:val="28"/>
        </w:rPr>
        <w:t>оборотных средств определяется по формуле</w:t>
      </w:r>
    </w:p>
    <w:p w:rsidR="00344EC3" w:rsidRPr="00514B57" w:rsidRDefault="00344EC3" w:rsidP="00514B57">
      <w:pPr>
        <w:pStyle w:val="31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  <w:lang w:val="en-US"/>
        </w:rPr>
        <w:t>D</w:t>
      </w:r>
      <w:r w:rsidRPr="00514B57">
        <w:rPr>
          <w:b/>
          <w:bCs/>
          <w:i/>
          <w:sz w:val="28"/>
          <w:szCs w:val="28"/>
        </w:rPr>
        <w:t>о = Т/</w:t>
      </w:r>
      <w:r w:rsidRPr="00514B57">
        <w:rPr>
          <w:b/>
          <w:bCs/>
          <w:i/>
          <w:sz w:val="28"/>
          <w:szCs w:val="28"/>
          <w:lang w:val="en-US"/>
        </w:rPr>
        <w:t>n</w:t>
      </w:r>
      <w:r w:rsidRPr="00514B57">
        <w:rPr>
          <w:b/>
          <w:bCs/>
          <w:i/>
          <w:sz w:val="28"/>
          <w:szCs w:val="28"/>
        </w:rPr>
        <w:t>.     об ;</w:t>
      </w:r>
    </w:p>
    <w:p w:rsidR="00344EC3" w:rsidRPr="00514B57" w:rsidRDefault="00344EC3" w:rsidP="00514B57">
      <w:pPr>
        <w:pStyle w:val="31"/>
        <w:spacing w:before="120" w:line="360" w:lineRule="auto"/>
        <w:jc w:val="center"/>
        <w:rPr>
          <w:b/>
          <w:bCs/>
          <w:i/>
          <w:sz w:val="28"/>
          <w:szCs w:val="28"/>
        </w:rPr>
      </w:pPr>
    </w:p>
    <w:p w:rsidR="00344EC3" w:rsidRPr="00514B57" w:rsidRDefault="00344EC3" w:rsidP="00514B57">
      <w:pPr>
        <w:autoSpaceDE w:val="0"/>
        <w:autoSpaceDN w:val="0"/>
        <w:adjustRightInd w:val="0"/>
        <w:spacing w:before="120" w:after="120" w:line="360" w:lineRule="auto"/>
        <w:jc w:val="center"/>
        <w:rPr>
          <w:b/>
          <w:sz w:val="28"/>
          <w:szCs w:val="28"/>
        </w:rPr>
      </w:pPr>
      <w:r w:rsidRPr="00514B57">
        <w:rPr>
          <w:b/>
          <w:sz w:val="28"/>
          <w:szCs w:val="28"/>
        </w:rPr>
        <w:t xml:space="preserve">Количество оборотов за определенный период, или </w:t>
      </w:r>
      <w:r w:rsidRPr="00514B57">
        <w:rPr>
          <w:b/>
          <w:i/>
          <w:iCs/>
          <w:sz w:val="28"/>
          <w:szCs w:val="28"/>
        </w:rPr>
        <w:t>коэффициент оборачиваемости оборотных средств (К</w:t>
      </w:r>
      <w:r w:rsidRPr="00514B57">
        <w:rPr>
          <w:b/>
          <w:i/>
          <w:iCs/>
          <w:sz w:val="28"/>
          <w:szCs w:val="28"/>
          <w:vertAlign w:val="subscript"/>
        </w:rPr>
        <w:t>0</w:t>
      </w:r>
      <w:r w:rsidRPr="00514B57">
        <w:rPr>
          <w:b/>
          <w:i/>
          <w:iCs/>
          <w:sz w:val="28"/>
          <w:szCs w:val="28"/>
        </w:rPr>
        <w:t xml:space="preserve">), </w:t>
      </w:r>
      <w:r w:rsidRPr="00514B57">
        <w:rPr>
          <w:b/>
          <w:sz w:val="28"/>
          <w:szCs w:val="28"/>
        </w:rPr>
        <w:t>рассчитывается как:</w:t>
      </w:r>
    </w:p>
    <w:p w:rsidR="00344EC3" w:rsidRPr="00514B57" w:rsidRDefault="00344EC3" w:rsidP="00514B57">
      <w:pPr>
        <w:pStyle w:val="31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514B57">
        <w:rPr>
          <w:b/>
          <w:bCs/>
          <w:i/>
          <w:sz w:val="28"/>
          <w:szCs w:val="28"/>
          <w:lang w:val="en-US"/>
        </w:rPr>
        <w:t>n</w:t>
      </w:r>
      <w:r w:rsidRPr="00514B57">
        <w:rPr>
          <w:b/>
          <w:bCs/>
          <w:i/>
          <w:sz w:val="28"/>
          <w:szCs w:val="28"/>
        </w:rPr>
        <w:t>.об = Д/НОС ;</w:t>
      </w:r>
    </w:p>
    <w:sectPr w:rsidR="00344EC3" w:rsidRPr="00514B57" w:rsidSect="00344EC3">
      <w:footerReference w:type="default" r:id="rId8"/>
      <w:pgSz w:w="11906" w:h="16838"/>
      <w:pgMar w:top="567" w:right="851" w:bottom="56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CFE" w:rsidRDefault="00406CFE" w:rsidP="00335B31">
      <w:r>
        <w:separator/>
      </w:r>
    </w:p>
  </w:endnote>
  <w:endnote w:type="continuationSeparator" w:id="0">
    <w:p w:rsidR="00406CFE" w:rsidRDefault="00406CFE" w:rsidP="0033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5772106"/>
      <w:docPartObj>
        <w:docPartGallery w:val="Page Numbers (Bottom of Page)"/>
        <w:docPartUnique/>
      </w:docPartObj>
    </w:sdtPr>
    <w:sdtEndPr/>
    <w:sdtContent>
      <w:p w:rsidR="008D33D3" w:rsidRDefault="008D33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B57">
          <w:rPr>
            <w:noProof/>
          </w:rPr>
          <w:t>1</w:t>
        </w:r>
        <w:r>
          <w:fldChar w:fldCharType="end"/>
        </w:r>
      </w:p>
    </w:sdtContent>
  </w:sdt>
  <w:p w:rsidR="00335B31" w:rsidRDefault="00335B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CFE" w:rsidRDefault="00406CFE" w:rsidP="00335B31">
      <w:r>
        <w:separator/>
      </w:r>
    </w:p>
  </w:footnote>
  <w:footnote w:type="continuationSeparator" w:id="0">
    <w:p w:rsidR="00406CFE" w:rsidRDefault="00406CFE" w:rsidP="00335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970A45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1E2"/>
    <w:rsid w:val="001B31E2"/>
    <w:rsid w:val="00275482"/>
    <w:rsid w:val="00335B31"/>
    <w:rsid w:val="00344EC3"/>
    <w:rsid w:val="00406CFE"/>
    <w:rsid w:val="00444683"/>
    <w:rsid w:val="004B3CE0"/>
    <w:rsid w:val="00514B57"/>
    <w:rsid w:val="00553233"/>
    <w:rsid w:val="005F7685"/>
    <w:rsid w:val="0062134E"/>
    <w:rsid w:val="0065425F"/>
    <w:rsid w:val="006C1E0B"/>
    <w:rsid w:val="007B7525"/>
    <w:rsid w:val="007C58BA"/>
    <w:rsid w:val="00826858"/>
    <w:rsid w:val="00873DB1"/>
    <w:rsid w:val="00887F77"/>
    <w:rsid w:val="008D33D3"/>
    <w:rsid w:val="00AB47F3"/>
    <w:rsid w:val="00AD1181"/>
    <w:rsid w:val="00D374FE"/>
    <w:rsid w:val="00EC6A52"/>
    <w:rsid w:val="00F126EC"/>
    <w:rsid w:val="00F3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D4AFA-C7C6-4431-ABE9-1CE3B999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B3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6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4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54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C1E0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4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68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B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5B31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5B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5B31"/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7C58BA"/>
    <w:rPr>
      <w:szCs w:val="20"/>
    </w:rPr>
  </w:style>
  <w:style w:type="character" w:customStyle="1" w:styleId="a8">
    <w:name w:val="Основной текст Знак"/>
    <w:basedOn w:val="a0"/>
    <w:link w:val="a7"/>
    <w:rsid w:val="007C58BA"/>
    <w:rPr>
      <w:rFonts w:eastAsia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C58B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C1E0B"/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683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4468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754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7548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754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75482"/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27548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5482"/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7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EA3D3-5B54-4707-9909-D229C046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Amilo</dc:creator>
  <cp:keywords/>
  <dc:description/>
  <cp:lastModifiedBy>Тулеген</cp:lastModifiedBy>
  <cp:revision>11</cp:revision>
  <dcterms:created xsi:type="dcterms:W3CDTF">2012-03-25T08:17:00Z</dcterms:created>
  <dcterms:modified xsi:type="dcterms:W3CDTF">2014-09-18T05:21:00Z</dcterms:modified>
</cp:coreProperties>
</file>